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X="108" w:tblpY="2926"/>
        <w:tblW w:w="0" w:type="auto"/>
        <w:tblLook w:val="04A0" w:firstRow="1" w:lastRow="0" w:firstColumn="1" w:lastColumn="0" w:noHBand="0" w:noVBand="1"/>
      </w:tblPr>
      <w:tblGrid>
        <w:gridCol w:w="1339"/>
        <w:gridCol w:w="850"/>
        <w:gridCol w:w="1842"/>
        <w:gridCol w:w="1418"/>
        <w:gridCol w:w="3023"/>
      </w:tblGrid>
      <w:tr w:rsidR="00CC3D7D" w14:paraId="25E5DF26" w14:textId="77777777" w:rsidTr="007A3424">
        <w:trPr>
          <w:trHeight w:val="841"/>
        </w:trPr>
        <w:tc>
          <w:tcPr>
            <w:tcW w:w="8472" w:type="dxa"/>
            <w:gridSpan w:val="5"/>
            <w:vAlign w:val="center"/>
          </w:tcPr>
          <w:p w14:paraId="246DDDE2" w14:textId="3D857620" w:rsidR="00CC3D7D" w:rsidRPr="002904BD" w:rsidRDefault="00841CAD" w:rsidP="007A3424">
            <w:pPr>
              <w:jc w:val="left"/>
              <w:rPr>
                <w:rFonts w:ascii="Meiryo UI" w:eastAsia="Meiryo UI" w:hAnsi="Meiryo UI"/>
                <w:b/>
                <w:sz w:val="28"/>
                <w:szCs w:val="28"/>
              </w:rPr>
            </w:pPr>
            <w:r>
              <w:rPr>
                <w:rFonts w:ascii="Meiryo UI" w:eastAsia="Meiryo UI" w:hAnsi="Meiryo UI" w:hint="eastAsia"/>
                <w:b/>
                <w:sz w:val="28"/>
                <w:szCs w:val="28"/>
              </w:rPr>
              <w:t xml:space="preserve">　　　　　　</w:t>
            </w:r>
            <w:r w:rsidR="002904BD">
              <w:rPr>
                <w:rFonts w:ascii="Meiryo UI" w:eastAsia="Meiryo UI" w:hAnsi="Meiryo UI" w:hint="eastAsia"/>
                <w:b/>
                <w:sz w:val="28"/>
                <w:szCs w:val="28"/>
              </w:rPr>
              <w:t xml:space="preserve">　</w:t>
            </w:r>
            <w:r>
              <w:rPr>
                <w:rFonts w:ascii="Meiryo UI" w:eastAsia="Meiryo UI" w:hAnsi="Meiryo UI" w:hint="eastAsia"/>
                <w:b/>
                <w:sz w:val="28"/>
                <w:szCs w:val="28"/>
              </w:rPr>
              <w:t xml:space="preserve">　</w:t>
            </w:r>
            <w:r w:rsidR="002904BD">
              <w:rPr>
                <w:rFonts w:ascii="Meiryo UI" w:eastAsia="Meiryo UI" w:hAnsi="Meiryo UI" w:hint="eastAsia"/>
                <w:b/>
                <w:sz w:val="28"/>
                <w:szCs w:val="28"/>
              </w:rPr>
              <w:t xml:space="preserve">　</w:t>
            </w:r>
            <w:r>
              <w:rPr>
                <w:rFonts w:ascii="Meiryo UI" w:eastAsia="Meiryo UI" w:hAnsi="Meiryo UI" w:hint="eastAsia"/>
                <w:b/>
                <w:sz w:val="28"/>
                <w:szCs w:val="28"/>
              </w:rPr>
              <w:t xml:space="preserve">　　　</w:t>
            </w:r>
            <w:r w:rsidR="00CC3D7D" w:rsidRPr="002904BD">
              <w:rPr>
                <w:rFonts w:ascii="Meiryo UI" w:eastAsia="Meiryo UI" w:hAnsi="Meiryo UI" w:hint="eastAsia"/>
                <w:b/>
                <w:sz w:val="28"/>
                <w:szCs w:val="28"/>
              </w:rPr>
              <w:t>調査計画書</w:t>
            </w:r>
            <w:r w:rsidR="002904BD" w:rsidRPr="002904BD">
              <w:rPr>
                <w:rFonts w:ascii="Meiryo UI" w:eastAsia="Meiryo UI" w:hAnsi="Meiryo UI" w:hint="eastAsia"/>
                <w:b/>
                <w:szCs w:val="21"/>
              </w:rPr>
              <w:t xml:space="preserve">　</w:t>
            </w:r>
            <w:r>
              <w:rPr>
                <w:rFonts w:ascii="Meiryo UI" w:eastAsia="Meiryo UI" w:hAnsi="Meiryo UI" w:hint="eastAsia"/>
                <w:b/>
                <w:szCs w:val="21"/>
              </w:rPr>
              <w:t xml:space="preserve">　　</w:t>
            </w:r>
            <w:r>
              <w:rPr>
                <w:rFonts w:ascii="Meiryo UI" w:eastAsia="Meiryo UI" w:hAnsi="Meiryo UI"/>
                <w:b/>
                <w:szCs w:val="21"/>
              </w:rPr>
              <w:t xml:space="preserve"> </w:t>
            </w:r>
            <w:r>
              <w:rPr>
                <w:rFonts w:ascii="Meiryo UI" w:eastAsia="Meiryo UI" w:hAnsi="Meiryo UI" w:hint="eastAsia"/>
                <w:b/>
                <w:szCs w:val="21"/>
              </w:rPr>
              <w:t xml:space="preserve">　</w:t>
            </w:r>
            <w:r w:rsidR="0082454B">
              <w:rPr>
                <w:rFonts w:ascii="Meiryo UI" w:eastAsia="Meiryo UI" w:hAnsi="Meiryo UI" w:hint="eastAsia"/>
                <w:b/>
                <w:szCs w:val="21"/>
              </w:rPr>
              <w:t>2018</w:t>
            </w:r>
            <w:r>
              <w:rPr>
                <w:rFonts w:ascii="Meiryo UI" w:eastAsia="Meiryo UI" w:hAnsi="Meiryo UI" w:hint="eastAsia"/>
                <w:b/>
                <w:szCs w:val="21"/>
              </w:rPr>
              <w:t xml:space="preserve">年　　　</w:t>
            </w:r>
            <w:r w:rsidR="0082454B">
              <w:rPr>
                <w:rFonts w:ascii="Meiryo UI" w:eastAsia="Meiryo UI" w:hAnsi="Meiryo UI" w:hint="eastAsia"/>
                <w:b/>
                <w:szCs w:val="21"/>
              </w:rPr>
              <w:t>2</w:t>
            </w:r>
            <w:r>
              <w:rPr>
                <w:rFonts w:ascii="Meiryo UI" w:eastAsia="Meiryo UI" w:hAnsi="Meiryo UI" w:hint="eastAsia"/>
                <w:b/>
                <w:szCs w:val="21"/>
              </w:rPr>
              <w:t xml:space="preserve">月　　</w:t>
            </w:r>
            <w:r w:rsidR="002904BD">
              <w:rPr>
                <w:rFonts w:ascii="Meiryo UI" w:eastAsia="Meiryo UI" w:hAnsi="Meiryo UI" w:hint="eastAsia"/>
                <w:b/>
                <w:szCs w:val="21"/>
              </w:rPr>
              <w:t xml:space="preserve">　</w:t>
            </w:r>
            <w:r w:rsidR="0082454B">
              <w:rPr>
                <w:rFonts w:ascii="Meiryo UI" w:eastAsia="Meiryo UI" w:hAnsi="Meiryo UI" w:hint="eastAsia"/>
                <w:b/>
                <w:szCs w:val="21"/>
              </w:rPr>
              <w:t>22</w:t>
            </w:r>
            <w:r w:rsidR="002904BD" w:rsidRPr="002904BD">
              <w:rPr>
                <w:rFonts w:ascii="Meiryo UI" w:eastAsia="Meiryo UI" w:hAnsi="Meiryo UI" w:hint="eastAsia"/>
                <w:b/>
                <w:szCs w:val="21"/>
              </w:rPr>
              <w:t>日　提出</w:t>
            </w:r>
          </w:p>
        </w:tc>
      </w:tr>
      <w:tr w:rsidR="00CC3D7D" w14:paraId="012EC519" w14:textId="77777777" w:rsidTr="007A3424">
        <w:tc>
          <w:tcPr>
            <w:tcW w:w="1339" w:type="dxa"/>
            <w:vAlign w:val="center"/>
          </w:tcPr>
          <w:p w14:paraId="7EAE898C" w14:textId="77777777" w:rsidR="00CC3D7D" w:rsidRDefault="006C086B" w:rsidP="007A3424">
            <w:pPr>
              <w:jc w:val="center"/>
            </w:pPr>
            <w:r>
              <w:rPr>
                <w:rFonts w:ascii="Meiryo UI" w:eastAsia="Meiryo UI" w:hAnsi="Meiryo UI" w:hint="eastAsia"/>
                <w:b/>
              </w:rPr>
              <w:t>学生</w:t>
            </w:r>
            <w:r w:rsidR="00CC3D7D">
              <w:rPr>
                <w:rFonts w:ascii="Meiryo UI" w:eastAsia="Meiryo UI" w:hAnsi="Meiryo UI" w:hint="eastAsia"/>
                <w:b/>
              </w:rPr>
              <w:t>番号</w:t>
            </w:r>
          </w:p>
        </w:tc>
        <w:tc>
          <w:tcPr>
            <w:tcW w:w="2692" w:type="dxa"/>
            <w:gridSpan w:val="2"/>
            <w:vAlign w:val="center"/>
          </w:tcPr>
          <w:p w14:paraId="08DFAA69" w14:textId="12F51379" w:rsidR="00CC3D7D" w:rsidRDefault="00112BBC" w:rsidP="007A3424">
            <w:pPr>
              <w:jc w:val="center"/>
            </w:pPr>
            <w:r>
              <w:rPr>
                <w:rFonts w:hint="eastAsia"/>
              </w:rPr>
              <w:t>1A116070</w:t>
            </w:r>
          </w:p>
        </w:tc>
        <w:tc>
          <w:tcPr>
            <w:tcW w:w="1418" w:type="dxa"/>
            <w:vAlign w:val="center"/>
          </w:tcPr>
          <w:p w14:paraId="07993D03" w14:textId="77777777" w:rsidR="00CC3D7D" w:rsidRDefault="00CC3D7D" w:rsidP="007A3424">
            <w:pPr>
              <w:jc w:val="center"/>
            </w:pPr>
            <w:r w:rsidRPr="003B3080">
              <w:rPr>
                <w:rFonts w:ascii="Meiryo UI" w:eastAsia="Meiryo UI" w:hAnsi="Meiryo UI"/>
                <w:b/>
              </w:rPr>
              <w:ruby>
                <w:rubyPr>
                  <w:rubyAlign w:val="distributeSpace"/>
                  <w:hps w:val="10"/>
                  <w:hpsRaise w:val="18"/>
                  <w:hpsBaseText w:val="21"/>
                  <w:lid w:val="ja-JP"/>
                </w:rubyPr>
                <w:rt>
                  <w:r w:rsidR="00CC3D7D" w:rsidRPr="003B3080">
                    <w:rPr>
                      <w:rFonts w:ascii="Meiryo UI" w:eastAsia="Meiryo UI" w:hAnsi="Meiryo UI" w:hint="eastAsia"/>
                      <w:sz w:val="10"/>
                      <w:szCs w:val="10"/>
                    </w:rPr>
                    <w:t>ふりがな</w:t>
                  </w:r>
                </w:rt>
                <w:rubyBase>
                  <w:r w:rsidR="00CC3D7D" w:rsidRPr="003B3080">
                    <w:rPr>
                      <w:rFonts w:ascii="Meiryo UI" w:eastAsia="Meiryo UI" w:hAnsi="Meiryo UI" w:hint="eastAsia"/>
                      <w:b/>
                    </w:rPr>
                    <w:t>氏名</w:t>
                  </w:r>
                </w:rubyBase>
              </w:ruby>
            </w:r>
          </w:p>
        </w:tc>
        <w:tc>
          <w:tcPr>
            <w:tcW w:w="3023" w:type="dxa"/>
            <w:vAlign w:val="center"/>
          </w:tcPr>
          <w:p w14:paraId="1CC65EC7" w14:textId="21511214" w:rsidR="00CC3D7D" w:rsidRDefault="00112BBC" w:rsidP="007A3424">
            <w:pPr>
              <w:jc w:val="center"/>
            </w:pPr>
            <w:r>
              <w:rPr>
                <w:rFonts w:hint="eastAsia"/>
              </w:rPr>
              <w:t>加治　美佑</w:t>
            </w:r>
          </w:p>
        </w:tc>
      </w:tr>
      <w:tr w:rsidR="00CC3D7D" w14:paraId="5C4219D0" w14:textId="77777777" w:rsidTr="007A3424">
        <w:trPr>
          <w:trHeight w:val="585"/>
        </w:trPr>
        <w:tc>
          <w:tcPr>
            <w:tcW w:w="2189" w:type="dxa"/>
            <w:gridSpan w:val="2"/>
            <w:vAlign w:val="center"/>
          </w:tcPr>
          <w:p w14:paraId="7A4C0A86" w14:textId="77777777" w:rsidR="002904BD" w:rsidRPr="002904BD" w:rsidRDefault="002904BD" w:rsidP="007A3424">
            <w:pPr>
              <w:jc w:val="center"/>
              <w:rPr>
                <w:rFonts w:ascii="Meiryo UI" w:eastAsia="Meiryo UI" w:hAnsi="Meiryo UI"/>
                <w:b/>
              </w:rPr>
            </w:pPr>
            <w:r w:rsidRPr="002904BD">
              <w:rPr>
                <w:rFonts w:ascii="Meiryo UI" w:eastAsia="Meiryo UI" w:hAnsi="Meiryo UI" w:hint="eastAsia"/>
                <w:b/>
              </w:rPr>
              <w:t>調査テーマ</w:t>
            </w:r>
          </w:p>
        </w:tc>
        <w:tc>
          <w:tcPr>
            <w:tcW w:w="6283" w:type="dxa"/>
            <w:gridSpan w:val="3"/>
          </w:tcPr>
          <w:p w14:paraId="523CAA98" w14:textId="0AFBF745" w:rsidR="00CC3D7D" w:rsidRDefault="00112BBC" w:rsidP="007A3424">
            <w:r>
              <w:rPr>
                <w:rFonts w:hint="eastAsia"/>
              </w:rPr>
              <w:t>タイにおける日本語教育の媒体の変遷</w:t>
            </w:r>
            <w:r w:rsidR="00122DEF">
              <w:rPr>
                <w:rFonts w:hint="eastAsia"/>
              </w:rPr>
              <w:t>と言語と文化の繋がり</w:t>
            </w:r>
          </w:p>
          <w:p w14:paraId="7C696E98" w14:textId="77777777" w:rsidR="002904BD" w:rsidRDefault="002904BD" w:rsidP="007A3424"/>
          <w:p w14:paraId="73C4B434" w14:textId="77777777" w:rsidR="002904BD" w:rsidRDefault="002904BD" w:rsidP="007A3424"/>
        </w:tc>
      </w:tr>
      <w:tr w:rsidR="00CC3D7D" w14:paraId="4FFED91C" w14:textId="77777777" w:rsidTr="007A3424">
        <w:trPr>
          <w:trHeight w:val="585"/>
        </w:trPr>
        <w:tc>
          <w:tcPr>
            <w:tcW w:w="2189" w:type="dxa"/>
            <w:gridSpan w:val="2"/>
            <w:vAlign w:val="center"/>
          </w:tcPr>
          <w:p w14:paraId="6EE52231" w14:textId="77777777" w:rsidR="00CC3D7D" w:rsidRPr="002904BD" w:rsidRDefault="002904BD" w:rsidP="007A3424">
            <w:pPr>
              <w:jc w:val="center"/>
              <w:rPr>
                <w:rFonts w:ascii="Meiryo UI" w:eastAsia="Meiryo UI" w:hAnsi="Meiryo UI"/>
                <w:b/>
              </w:rPr>
            </w:pPr>
            <w:r w:rsidRPr="002904BD">
              <w:rPr>
                <w:rFonts w:ascii="Meiryo UI" w:eastAsia="Meiryo UI" w:hAnsi="Meiryo UI" w:hint="eastAsia"/>
                <w:b/>
              </w:rPr>
              <w:t>目的</w:t>
            </w:r>
          </w:p>
        </w:tc>
        <w:tc>
          <w:tcPr>
            <w:tcW w:w="6283" w:type="dxa"/>
            <w:gridSpan w:val="3"/>
          </w:tcPr>
          <w:p w14:paraId="4F86C866" w14:textId="526B69B4" w:rsidR="008B1484" w:rsidRPr="00C63CBC" w:rsidRDefault="00112BBC" w:rsidP="007A3424">
            <w:pPr>
              <w:rPr>
                <w:szCs w:val="21"/>
              </w:rPr>
            </w:pPr>
            <w:r w:rsidRPr="00C63CBC">
              <w:rPr>
                <w:rFonts w:hint="eastAsia"/>
                <w:szCs w:val="21"/>
              </w:rPr>
              <w:t>長年日本語教育が行われているタイにおいて、日本語教育の媒体として現在と過去とを比較して、何が使われてきたのか、そして使われているのかを調査することで言語教育と文化の密接な関係性を再検討するとともに、</w:t>
            </w:r>
            <w:r w:rsidR="00122DEF" w:rsidRPr="00C63CBC">
              <w:rPr>
                <w:rFonts w:hint="eastAsia"/>
                <w:szCs w:val="21"/>
              </w:rPr>
              <w:t>両者</w:t>
            </w:r>
            <w:r w:rsidRPr="00C63CBC">
              <w:rPr>
                <w:rFonts w:hint="eastAsia"/>
                <w:szCs w:val="21"/>
              </w:rPr>
              <w:t>の役割について考える。</w:t>
            </w:r>
          </w:p>
          <w:p w14:paraId="0D429FF3" w14:textId="77777777" w:rsidR="002904BD" w:rsidRPr="00C63CBC" w:rsidRDefault="002904BD" w:rsidP="007A3424">
            <w:pPr>
              <w:rPr>
                <w:szCs w:val="21"/>
              </w:rPr>
            </w:pPr>
          </w:p>
        </w:tc>
      </w:tr>
      <w:tr w:rsidR="00CC3D7D" w14:paraId="15441457" w14:textId="77777777" w:rsidTr="007A3424">
        <w:trPr>
          <w:trHeight w:val="585"/>
        </w:trPr>
        <w:tc>
          <w:tcPr>
            <w:tcW w:w="2189" w:type="dxa"/>
            <w:gridSpan w:val="2"/>
            <w:vAlign w:val="center"/>
          </w:tcPr>
          <w:p w14:paraId="6AB2CDB6" w14:textId="21CB2416" w:rsidR="007A43A2" w:rsidRDefault="00C51F0A" w:rsidP="007A3424">
            <w:pPr>
              <w:spacing w:line="240" w:lineRule="exact"/>
              <w:jc w:val="center"/>
              <w:rPr>
                <w:rFonts w:ascii="Meiryo UI" w:eastAsia="Meiryo UI" w:hAnsi="Meiryo UI"/>
                <w:b/>
              </w:rPr>
            </w:pPr>
            <w:r>
              <w:rPr>
                <w:rFonts w:ascii="Meiryo UI" w:eastAsia="Meiryo UI" w:hAnsi="Meiryo UI" w:hint="eastAsia"/>
                <w:b/>
              </w:rPr>
              <w:t>テーマに着眼した</w:t>
            </w:r>
            <w:r w:rsidR="007A43A2">
              <w:rPr>
                <w:rFonts w:ascii="Meiryo UI" w:eastAsia="Meiryo UI" w:hAnsi="Meiryo UI" w:hint="eastAsia"/>
                <w:b/>
              </w:rPr>
              <w:t>背景</w:t>
            </w:r>
          </w:p>
          <w:p w14:paraId="7EDBEAF9" w14:textId="77AE370E" w:rsidR="007A43A2" w:rsidRPr="007A43A2" w:rsidRDefault="007A43A2" w:rsidP="007A3424">
            <w:pPr>
              <w:spacing w:line="240" w:lineRule="exact"/>
              <w:jc w:val="center"/>
              <w:rPr>
                <w:rFonts w:ascii="Meiryo UI" w:eastAsia="Meiryo UI" w:hAnsi="Meiryo UI"/>
                <w:sz w:val="16"/>
                <w:szCs w:val="16"/>
              </w:rPr>
            </w:pPr>
            <w:r w:rsidRPr="007A43A2">
              <w:rPr>
                <w:rFonts w:ascii="Meiryo UI" w:eastAsia="Meiryo UI" w:hAnsi="Meiryo UI" w:hint="eastAsia"/>
                <w:sz w:val="16"/>
                <w:szCs w:val="16"/>
              </w:rPr>
              <w:t>※記入は任意</w:t>
            </w:r>
          </w:p>
        </w:tc>
        <w:tc>
          <w:tcPr>
            <w:tcW w:w="6283" w:type="dxa"/>
            <w:gridSpan w:val="3"/>
          </w:tcPr>
          <w:p w14:paraId="7B3E049E" w14:textId="40496756" w:rsidR="002904BD" w:rsidRPr="00C63CBC" w:rsidRDefault="00112BBC" w:rsidP="007A3424">
            <w:pPr>
              <w:rPr>
                <w:szCs w:val="21"/>
              </w:rPr>
            </w:pPr>
            <w:r w:rsidRPr="00C63CBC">
              <w:rPr>
                <w:rFonts w:hint="eastAsia"/>
                <w:szCs w:val="21"/>
              </w:rPr>
              <w:t>タイにおける日本語教育の文献を読んでいた際に、タイにおいて日本語教育は戦後すぐに始まったこと</w:t>
            </w:r>
            <w:r w:rsidR="00AB71FB" w:rsidRPr="00C63CBC">
              <w:rPr>
                <w:rFonts w:hint="eastAsia"/>
                <w:szCs w:val="21"/>
              </w:rPr>
              <w:t>を知った。しかし</w:t>
            </w:r>
            <w:r w:rsidRPr="00C63CBC">
              <w:rPr>
                <w:rFonts w:hint="eastAsia"/>
                <w:szCs w:val="21"/>
              </w:rPr>
              <w:t>今日においては日本のポップカルチャーが教育媒体</w:t>
            </w:r>
            <w:r w:rsidR="00AB71FB" w:rsidRPr="00C63CBC">
              <w:rPr>
                <w:rFonts w:hint="eastAsia"/>
                <w:szCs w:val="21"/>
              </w:rPr>
              <w:t>や学習契機としてよく耳にする。では</w:t>
            </w:r>
            <w:r w:rsidRPr="00C63CBC">
              <w:rPr>
                <w:rFonts w:hint="eastAsia"/>
                <w:szCs w:val="21"/>
              </w:rPr>
              <w:t>このポップカルチャーがなかった時代には何が</w:t>
            </w:r>
            <w:r w:rsidR="00AB71FB" w:rsidRPr="00C63CBC">
              <w:rPr>
                <w:rFonts w:hint="eastAsia"/>
                <w:szCs w:val="21"/>
              </w:rPr>
              <w:t>学習媒体として</w:t>
            </w:r>
            <w:r w:rsidRPr="00C63CBC">
              <w:rPr>
                <w:rFonts w:hint="eastAsia"/>
                <w:szCs w:val="21"/>
              </w:rPr>
              <w:t>使用されていたか、また</w:t>
            </w:r>
            <w:r w:rsidR="007516E6">
              <w:rPr>
                <w:rFonts w:hint="eastAsia"/>
                <w:szCs w:val="21"/>
              </w:rPr>
              <w:t>ポップカルチャーがメイン媒体として現在本当に使われているのか。本</w:t>
            </w:r>
            <w:r w:rsidR="00B6054A" w:rsidRPr="00C63CBC">
              <w:rPr>
                <w:rFonts w:hint="eastAsia"/>
                <w:szCs w:val="21"/>
              </w:rPr>
              <w:t>何が</w:t>
            </w:r>
            <w:r w:rsidRPr="00C63CBC">
              <w:rPr>
                <w:rFonts w:hint="eastAsia"/>
                <w:szCs w:val="21"/>
              </w:rPr>
              <w:t>日本語</w:t>
            </w:r>
            <w:r w:rsidR="00B6054A" w:rsidRPr="00C63CBC">
              <w:rPr>
                <w:rFonts w:hint="eastAsia"/>
                <w:szCs w:val="21"/>
              </w:rPr>
              <w:t>学習者</w:t>
            </w:r>
            <w:r w:rsidRPr="00C63CBC">
              <w:rPr>
                <w:rFonts w:hint="eastAsia"/>
                <w:szCs w:val="21"/>
              </w:rPr>
              <w:t>の関心を引いたのか気になったから。</w:t>
            </w:r>
            <w:r w:rsidR="00AB71FB" w:rsidRPr="00C63CBC">
              <w:rPr>
                <w:rFonts w:hint="eastAsia"/>
                <w:szCs w:val="21"/>
              </w:rPr>
              <w:t>さらにこのテーマを調査することにより、言語教育と文化が具体的にどのような関係性を持つのか知りたかったから。</w:t>
            </w:r>
          </w:p>
        </w:tc>
      </w:tr>
      <w:tr w:rsidR="00CC3D7D" w14:paraId="45DB7AE8" w14:textId="77777777" w:rsidTr="007A3424">
        <w:trPr>
          <w:trHeight w:val="585"/>
        </w:trPr>
        <w:tc>
          <w:tcPr>
            <w:tcW w:w="2189" w:type="dxa"/>
            <w:gridSpan w:val="2"/>
            <w:vAlign w:val="center"/>
          </w:tcPr>
          <w:p w14:paraId="6FCD19A8" w14:textId="27EE7045" w:rsidR="00C51F0A" w:rsidRPr="00694EC0" w:rsidRDefault="007A43A2" w:rsidP="007A3424">
            <w:pPr>
              <w:spacing w:line="240" w:lineRule="exact"/>
              <w:jc w:val="center"/>
              <w:rPr>
                <w:rFonts w:ascii="Meiryo UI" w:eastAsia="Meiryo UI" w:hAnsi="Meiryo UI"/>
                <w:b/>
              </w:rPr>
            </w:pPr>
            <w:r w:rsidRPr="002904BD">
              <w:rPr>
                <w:rFonts w:ascii="Meiryo UI" w:eastAsia="Meiryo UI" w:hAnsi="Meiryo UI" w:hint="eastAsia"/>
                <w:b/>
              </w:rPr>
              <w:t>内容</w:t>
            </w:r>
            <w:r w:rsidR="004A31F3">
              <w:rPr>
                <w:rFonts w:ascii="Meiryo UI" w:eastAsia="Meiryo UI" w:hAnsi="Meiryo UI" w:hint="eastAsia"/>
                <w:b/>
              </w:rPr>
              <w:t>・対象・方法</w:t>
            </w:r>
          </w:p>
        </w:tc>
        <w:tc>
          <w:tcPr>
            <w:tcW w:w="6283" w:type="dxa"/>
            <w:gridSpan w:val="3"/>
          </w:tcPr>
          <w:p w14:paraId="5D74AF29" w14:textId="55FF5FBE" w:rsidR="00B6054A" w:rsidRPr="00C63CBC" w:rsidRDefault="00B6054A" w:rsidP="00B6054A">
            <w:pPr>
              <w:rPr>
                <w:szCs w:val="21"/>
              </w:rPr>
            </w:pPr>
            <w:r w:rsidRPr="00C63CBC">
              <w:rPr>
                <w:rFonts w:hint="eastAsia"/>
                <w:szCs w:val="21"/>
              </w:rPr>
              <w:t>対象：タイにある日本語学校及びカセサート大学内の日本語学科の学生</w:t>
            </w:r>
          </w:p>
          <w:p w14:paraId="4108DF9A" w14:textId="661B6B22" w:rsidR="00B6054A" w:rsidRPr="00C63CBC" w:rsidRDefault="00B6054A" w:rsidP="00B6054A">
            <w:pPr>
              <w:ind w:left="420" w:hangingChars="200" w:hanging="420"/>
              <w:rPr>
                <w:szCs w:val="21"/>
              </w:rPr>
            </w:pPr>
            <w:r w:rsidRPr="00C63CBC">
              <w:rPr>
                <w:rFonts w:hint="eastAsia"/>
                <w:szCs w:val="21"/>
              </w:rPr>
              <w:t xml:space="preserve">　　　</w:t>
            </w:r>
            <w:r w:rsidR="00362C84" w:rsidRPr="00C63CBC">
              <w:rPr>
                <w:rFonts w:hint="eastAsia"/>
                <w:szCs w:val="21"/>
              </w:rPr>
              <w:t>また可能であれば、</w:t>
            </w:r>
            <w:r w:rsidRPr="00C63CBC">
              <w:rPr>
                <w:rFonts w:hint="eastAsia"/>
                <w:szCs w:val="21"/>
              </w:rPr>
              <w:t>変遷を辿るため、学生だけでなく、タイ人教師も対象とする。</w:t>
            </w:r>
          </w:p>
          <w:p w14:paraId="78F14EA5" w14:textId="5C630474" w:rsidR="00B6054A" w:rsidRPr="00C63CBC" w:rsidRDefault="00B6054A" w:rsidP="00B6054A">
            <w:pPr>
              <w:rPr>
                <w:szCs w:val="21"/>
              </w:rPr>
            </w:pPr>
          </w:p>
          <w:p w14:paraId="61E268CD" w14:textId="29BCFE10" w:rsidR="002904BD" w:rsidRPr="00C63CBC" w:rsidRDefault="00B6054A" w:rsidP="007A3424">
            <w:pPr>
              <w:rPr>
                <w:szCs w:val="21"/>
              </w:rPr>
            </w:pPr>
            <w:r w:rsidRPr="00C63CBC">
              <w:rPr>
                <w:rFonts w:hint="eastAsia"/>
                <w:szCs w:val="21"/>
              </w:rPr>
              <w:t>調査内容</w:t>
            </w:r>
            <w:r w:rsidR="00E63992" w:rsidRPr="00C63CBC">
              <w:rPr>
                <w:rFonts w:hint="eastAsia"/>
                <w:szCs w:val="21"/>
              </w:rPr>
              <w:t>・方法</w:t>
            </w:r>
            <w:r w:rsidRPr="00C63CBC">
              <w:rPr>
                <w:rFonts w:hint="eastAsia"/>
                <w:szCs w:val="21"/>
              </w:rPr>
              <w:t>：「日本語を学習する動機となったもの」「日本語学習時に使用している媒体は何か」</w:t>
            </w:r>
            <w:r w:rsidR="00E63992" w:rsidRPr="00C63CBC">
              <w:rPr>
                <w:rFonts w:hint="eastAsia"/>
                <w:szCs w:val="21"/>
              </w:rPr>
              <w:t>「日本語を学んできた中で関心のある日本文化はなにか」</w:t>
            </w:r>
            <w:bookmarkStart w:id="0" w:name="_GoBack"/>
            <w:bookmarkEnd w:id="0"/>
            <w:r w:rsidR="00AB71FB" w:rsidRPr="00C63CBC">
              <w:rPr>
                <w:rFonts w:hint="eastAsia"/>
                <w:szCs w:val="21"/>
              </w:rPr>
              <w:t>をアンケート</w:t>
            </w:r>
            <w:r w:rsidR="0082454B" w:rsidRPr="00C63CBC">
              <w:rPr>
                <w:rFonts w:hint="eastAsia"/>
                <w:szCs w:val="21"/>
              </w:rPr>
              <w:t>またはインタビュー調査を行う。</w:t>
            </w:r>
          </w:p>
        </w:tc>
      </w:tr>
      <w:tr w:rsidR="002904BD" w14:paraId="75B8C722" w14:textId="77777777" w:rsidTr="007A3424">
        <w:trPr>
          <w:trHeight w:val="585"/>
        </w:trPr>
        <w:tc>
          <w:tcPr>
            <w:tcW w:w="2189" w:type="dxa"/>
            <w:gridSpan w:val="2"/>
            <w:vAlign w:val="center"/>
          </w:tcPr>
          <w:p w14:paraId="3252946C" w14:textId="77777777" w:rsidR="007A43A2" w:rsidRDefault="007A43A2" w:rsidP="007A3424">
            <w:pPr>
              <w:spacing w:line="240" w:lineRule="exact"/>
              <w:jc w:val="center"/>
              <w:rPr>
                <w:rFonts w:ascii="Meiryo UI" w:eastAsia="Meiryo UI" w:hAnsi="Meiryo UI"/>
                <w:b/>
              </w:rPr>
            </w:pPr>
            <w:r>
              <w:rPr>
                <w:rFonts w:ascii="Meiryo UI" w:eastAsia="Meiryo UI" w:hAnsi="Meiryo UI" w:hint="eastAsia"/>
                <w:b/>
              </w:rPr>
              <w:t>調査計画書を書くにあたり、これまでに</w:t>
            </w:r>
          </w:p>
          <w:p w14:paraId="1006E87B" w14:textId="2514C163" w:rsidR="002904BD" w:rsidRPr="002904BD" w:rsidRDefault="007A43A2" w:rsidP="007A3424">
            <w:pPr>
              <w:spacing w:line="240" w:lineRule="exact"/>
              <w:jc w:val="center"/>
              <w:rPr>
                <w:rFonts w:ascii="Meiryo UI" w:eastAsia="Meiryo UI" w:hAnsi="Meiryo UI"/>
                <w:b/>
              </w:rPr>
            </w:pPr>
            <w:r>
              <w:rPr>
                <w:rFonts w:ascii="Meiryo UI" w:eastAsia="Meiryo UI" w:hAnsi="Meiryo UI" w:hint="eastAsia"/>
                <w:b/>
              </w:rPr>
              <w:t>行った情報収集</w:t>
            </w:r>
          </w:p>
        </w:tc>
        <w:tc>
          <w:tcPr>
            <w:tcW w:w="6283" w:type="dxa"/>
            <w:gridSpan w:val="3"/>
          </w:tcPr>
          <w:p w14:paraId="7D217B6B" w14:textId="7936B860" w:rsidR="007A43A2" w:rsidRPr="00C63CBC" w:rsidRDefault="00E63992" w:rsidP="00E63992">
            <w:pPr>
              <w:rPr>
                <w:szCs w:val="21"/>
              </w:rPr>
            </w:pPr>
            <w:r w:rsidRPr="00C63CBC">
              <w:rPr>
                <w:rFonts w:hint="eastAsia"/>
                <w:szCs w:val="21"/>
              </w:rPr>
              <w:t>インターネット上の文献からの情報収集</w:t>
            </w:r>
          </w:p>
          <w:p w14:paraId="5CA0C75D" w14:textId="77777777" w:rsidR="002904BD" w:rsidRPr="00C63CBC" w:rsidRDefault="002904BD" w:rsidP="007A3424">
            <w:pPr>
              <w:rPr>
                <w:szCs w:val="21"/>
              </w:rPr>
            </w:pPr>
          </w:p>
          <w:p w14:paraId="1F0D2F9A" w14:textId="77777777" w:rsidR="002904BD" w:rsidRPr="00C63CBC" w:rsidRDefault="002904BD" w:rsidP="007A3424">
            <w:pPr>
              <w:rPr>
                <w:szCs w:val="21"/>
              </w:rPr>
            </w:pPr>
          </w:p>
          <w:p w14:paraId="57E7E13D" w14:textId="77777777" w:rsidR="002904BD" w:rsidRPr="00C63CBC" w:rsidRDefault="002904BD" w:rsidP="007A3424">
            <w:pPr>
              <w:rPr>
                <w:szCs w:val="21"/>
              </w:rPr>
            </w:pPr>
          </w:p>
        </w:tc>
      </w:tr>
    </w:tbl>
    <w:p w14:paraId="33D44FEC" w14:textId="3F566CF5" w:rsidR="00B56406" w:rsidRDefault="00B56406" w:rsidP="00B56406">
      <w:pPr>
        <w:jc w:val="center"/>
        <w:rPr>
          <w:rFonts w:ascii="Meiryo UI" w:eastAsia="Meiryo UI" w:hAnsi="Meiryo UI"/>
          <w:color w:val="800000"/>
          <w:kern w:val="0"/>
        </w:rPr>
      </w:pPr>
      <w:r w:rsidRPr="00B56406">
        <w:rPr>
          <w:rFonts w:ascii="Meiryo UI" w:eastAsia="Meiryo UI" w:hAnsi="Meiryo UI" w:hint="eastAsia"/>
          <w:color w:val="800000"/>
          <w:kern w:val="0"/>
        </w:rPr>
        <w:lastRenderedPageBreak/>
        <w:t>この書式は、</w:t>
      </w:r>
      <w:r w:rsidRPr="00B56406">
        <w:rPr>
          <w:rFonts w:ascii="Meiryo UI" w:eastAsia="Meiryo UI" w:hAnsi="Meiryo UI" w:hint="eastAsia"/>
          <w:b/>
          <w:color w:val="800000"/>
          <w:kern w:val="0"/>
        </w:rPr>
        <w:t>http://www.gsc.aoyama.ac.jp/portal4fs/</w:t>
      </w:r>
      <w:r>
        <w:rPr>
          <w:rFonts w:ascii="Meiryo UI" w:eastAsia="Meiryo UI" w:hAnsi="Meiryo UI" w:hint="eastAsia"/>
          <w:color w:val="800000"/>
          <w:kern w:val="0"/>
        </w:rPr>
        <w:t xml:space="preserve">　からダウンロードできます。</w:t>
      </w:r>
    </w:p>
    <w:p w14:paraId="0087CBDA" w14:textId="66C2433A" w:rsidR="00B56406" w:rsidRPr="00B56406" w:rsidRDefault="00B56406" w:rsidP="00B56406">
      <w:pPr>
        <w:jc w:val="center"/>
        <w:rPr>
          <w:rFonts w:ascii="Meiryo UI" w:eastAsia="Meiryo UI" w:hAnsi="Meiryo UI"/>
          <w:color w:val="800000"/>
          <w:kern w:val="0"/>
        </w:rPr>
      </w:pPr>
      <w:r w:rsidRPr="00B56406">
        <w:rPr>
          <w:rFonts w:ascii="Meiryo UI" w:eastAsia="Meiryo UI" w:hAnsi="Meiryo UI" w:hint="eastAsia"/>
          <w:b/>
          <w:color w:val="800000"/>
          <w:kern w:val="0"/>
        </w:rPr>
        <w:t>PDF形式でFacebookのメッセージに添付</w:t>
      </w:r>
      <w:r w:rsidRPr="00B56406">
        <w:rPr>
          <w:rFonts w:ascii="Meiryo UI" w:eastAsia="Meiryo UI" w:hAnsi="Meiryo UI" w:hint="eastAsia"/>
          <w:color w:val="800000"/>
          <w:kern w:val="0"/>
        </w:rPr>
        <w:t>し、フィールドスタディー担当教員に提出してください。</w:t>
      </w:r>
    </w:p>
    <w:sectPr w:rsidR="00B56406" w:rsidRPr="00B56406">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C9B0F" w14:textId="77777777" w:rsidR="00EB7DBE" w:rsidRDefault="00EB7DBE" w:rsidP="004A31F3">
      <w:r>
        <w:separator/>
      </w:r>
    </w:p>
  </w:endnote>
  <w:endnote w:type="continuationSeparator" w:id="0">
    <w:p w14:paraId="638E1765" w14:textId="77777777" w:rsidR="00EB7DBE" w:rsidRDefault="00EB7DBE" w:rsidP="004A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altName w:val="Meiryo"/>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5060" w14:textId="77777777" w:rsidR="003A500D" w:rsidRDefault="003A500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417149"/>
      <w:docPartObj>
        <w:docPartGallery w:val="Page Numbers (Bottom of Page)"/>
        <w:docPartUnique/>
      </w:docPartObj>
    </w:sdtPr>
    <w:sdtEndPr/>
    <w:sdtContent>
      <w:p w14:paraId="7D92392D" w14:textId="5325E0D8" w:rsidR="003A500D" w:rsidRDefault="003A500D" w:rsidP="003A500D">
        <w:pPr>
          <w:pStyle w:val="a7"/>
          <w:jc w:val="center"/>
        </w:pPr>
        <w:r>
          <w:rPr>
            <w:rFonts w:hint="eastAsia"/>
          </w:rPr>
          <w:t>21</w:t>
        </w:r>
      </w:p>
    </w:sdtContent>
  </w:sdt>
  <w:p w14:paraId="1B58588C" w14:textId="77777777" w:rsidR="003A500D" w:rsidRDefault="003A500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8439C" w14:textId="77777777" w:rsidR="003A500D" w:rsidRDefault="003A50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7C9F1" w14:textId="77777777" w:rsidR="00EB7DBE" w:rsidRDefault="00EB7DBE" w:rsidP="004A31F3">
      <w:r>
        <w:separator/>
      </w:r>
    </w:p>
  </w:footnote>
  <w:footnote w:type="continuationSeparator" w:id="0">
    <w:p w14:paraId="3621F77D" w14:textId="77777777" w:rsidR="00EB7DBE" w:rsidRDefault="00EB7DBE" w:rsidP="004A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B9B4D" w14:textId="77777777" w:rsidR="003A500D" w:rsidRDefault="003A500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B419D" w14:textId="77777777" w:rsidR="003A500D" w:rsidRDefault="003A500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7F365" w14:textId="77777777" w:rsidR="003A500D" w:rsidRDefault="003A500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216F"/>
    <w:multiLevelType w:val="hybridMultilevel"/>
    <w:tmpl w:val="0928A590"/>
    <w:lvl w:ilvl="0" w:tplc="3B06DB9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2F47CF"/>
    <w:multiLevelType w:val="hybridMultilevel"/>
    <w:tmpl w:val="36B2D93E"/>
    <w:lvl w:ilvl="0" w:tplc="1C22A30A">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B26C04"/>
    <w:multiLevelType w:val="hybridMultilevel"/>
    <w:tmpl w:val="F1DE8126"/>
    <w:lvl w:ilvl="0" w:tplc="5886A5C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7D"/>
    <w:rsid w:val="00112BBC"/>
    <w:rsid w:val="00122DEF"/>
    <w:rsid w:val="001318C3"/>
    <w:rsid w:val="0025571F"/>
    <w:rsid w:val="00256DB6"/>
    <w:rsid w:val="002904BD"/>
    <w:rsid w:val="00362C84"/>
    <w:rsid w:val="003A500D"/>
    <w:rsid w:val="004A31F3"/>
    <w:rsid w:val="004F584C"/>
    <w:rsid w:val="0053015A"/>
    <w:rsid w:val="0062094A"/>
    <w:rsid w:val="00694EC0"/>
    <w:rsid w:val="006A3B2E"/>
    <w:rsid w:val="006C086B"/>
    <w:rsid w:val="006F6A13"/>
    <w:rsid w:val="00741FEA"/>
    <w:rsid w:val="00750049"/>
    <w:rsid w:val="007516E6"/>
    <w:rsid w:val="007616A1"/>
    <w:rsid w:val="007A3424"/>
    <w:rsid w:val="007A43A2"/>
    <w:rsid w:val="00823532"/>
    <w:rsid w:val="0082454B"/>
    <w:rsid w:val="008321C2"/>
    <w:rsid w:val="00841CAD"/>
    <w:rsid w:val="008720CB"/>
    <w:rsid w:val="008B1484"/>
    <w:rsid w:val="008D1FA9"/>
    <w:rsid w:val="008F4371"/>
    <w:rsid w:val="009D6A97"/>
    <w:rsid w:val="00AB71FB"/>
    <w:rsid w:val="00B56406"/>
    <w:rsid w:val="00B6054A"/>
    <w:rsid w:val="00BA58E0"/>
    <w:rsid w:val="00BD757B"/>
    <w:rsid w:val="00C51F0A"/>
    <w:rsid w:val="00C63CBC"/>
    <w:rsid w:val="00CC3D7D"/>
    <w:rsid w:val="00E63992"/>
    <w:rsid w:val="00EB7DBE"/>
    <w:rsid w:val="00F94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AE436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3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1F0A"/>
    <w:pPr>
      <w:ind w:leftChars="400" w:left="960"/>
    </w:pPr>
  </w:style>
  <w:style w:type="paragraph" w:styleId="a5">
    <w:name w:val="header"/>
    <w:basedOn w:val="a"/>
    <w:link w:val="a6"/>
    <w:uiPriority w:val="99"/>
    <w:unhideWhenUsed/>
    <w:rsid w:val="004A31F3"/>
    <w:pPr>
      <w:tabs>
        <w:tab w:val="center" w:pos="4252"/>
        <w:tab w:val="right" w:pos="8504"/>
      </w:tabs>
      <w:snapToGrid w:val="0"/>
    </w:pPr>
  </w:style>
  <w:style w:type="character" w:customStyle="1" w:styleId="a6">
    <w:name w:val="ヘッダー (文字)"/>
    <w:basedOn w:val="a0"/>
    <w:link w:val="a5"/>
    <w:uiPriority w:val="99"/>
    <w:rsid w:val="004A31F3"/>
  </w:style>
  <w:style w:type="paragraph" w:styleId="a7">
    <w:name w:val="footer"/>
    <w:basedOn w:val="a"/>
    <w:link w:val="a8"/>
    <w:uiPriority w:val="99"/>
    <w:unhideWhenUsed/>
    <w:rsid w:val="004A31F3"/>
    <w:pPr>
      <w:tabs>
        <w:tab w:val="center" w:pos="4252"/>
        <w:tab w:val="right" w:pos="8504"/>
      </w:tabs>
      <w:snapToGrid w:val="0"/>
    </w:pPr>
  </w:style>
  <w:style w:type="character" w:customStyle="1" w:styleId="a8">
    <w:name w:val="フッター (文字)"/>
    <w:basedOn w:val="a0"/>
    <w:link w:val="a7"/>
    <w:uiPriority w:val="99"/>
    <w:rsid w:val="004A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3CAEB-5C5C-4D8F-B7F9-93941CAB5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O</dc:creator>
  <cp:lastModifiedBy>Kaji Miyu</cp:lastModifiedBy>
  <cp:revision>11</cp:revision>
  <dcterms:created xsi:type="dcterms:W3CDTF">2018-02-21T02:15:00Z</dcterms:created>
  <dcterms:modified xsi:type="dcterms:W3CDTF">2018-02-22T03:24:00Z</dcterms:modified>
</cp:coreProperties>
</file>